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560"/>
        <w:gridCol w:w="1842"/>
        <w:gridCol w:w="2548"/>
        <w:gridCol w:w="1421"/>
      </w:tblGrid>
      <w:tr w:rsidR="002E555D" w:rsidRPr="00B251BF" w:rsidTr="002E555D">
        <w:trPr>
          <w:trHeight w:val="4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B251BF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значение показателя на </w:t>
            </w:r>
            <w:r w:rsidR="001C5533"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141F6A">
              <w:rPr>
                <w:rFonts w:ascii="Times New Roman" w:eastAsia="Times New Roman" w:hAnsi="Times New Roman" w:cs="Times New Roman"/>
                <w:b/>
                <w:lang w:eastAsia="ru-RU"/>
              </w:rPr>
              <w:t>17.10.</w:t>
            </w:r>
            <w:r w:rsidR="006D6836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="009312B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B251BF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9F4E5D" w:rsidRPr="00B251BF" w:rsidTr="002E555D">
        <w:trPr>
          <w:trHeight w:val="1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B2" w:rsidRDefault="00CC6EB2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9F4E5D" w:rsidRPr="00BF6D79" w:rsidRDefault="00CC6EB2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Pr="00B251BF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33" w:rsidRPr="00B251BF" w:rsidRDefault="001C5533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достигнут в 2021 году и составил 4 единицы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5D" w:rsidRDefault="00CC6EB2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367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367BF" w:rsidRPr="00B251BF" w:rsidRDefault="002367B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2F06C9" w:rsidRPr="00CF674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7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расходах Нижневартовского района в целях</w:t>
      </w:r>
      <w:r w:rsidRPr="00CF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результатов реализации регионального проекта </w:t>
      </w:r>
      <w:r w:rsidR="002E555D">
        <w:rPr>
          <w:rFonts w:ascii="Times New Roman" w:hAnsi="Times New Roman" w:cs="Times New Roman"/>
          <w:sz w:val="24"/>
          <w:szCs w:val="24"/>
        </w:rPr>
        <w:t>в 2022</w:t>
      </w:r>
      <w:r w:rsidRPr="00CF674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2E555D"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Предусмотрено средств на реализацию </w:t>
            </w:r>
            <w:r>
              <w:rPr>
                <w:rFonts w:ascii="Times New Roman" w:hAnsi="Times New Roman" w:cs="Times New Roman"/>
                <w:b/>
                <w:szCs w:val="20"/>
              </w:rPr>
              <w:t>показателя/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  <w:r w:rsidRPr="00B97C09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4111" w:type="dxa"/>
          </w:tcPr>
          <w:p w:rsidR="002F06C9" w:rsidRPr="00B97C09" w:rsidRDefault="002F06C9" w:rsidP="00583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141F6A">
              <w:rPr>
                <w:rFonts w:ascii="Times New Roman" w:eastAsia="Times New Roman" w:hAnsi="Times New Roman" w:cs="Times New Roman"/>
                <w:b/>
                <w:lang w:eastAsia="ru-RU"/>
              </w:rPr>
              <w:t>17.10.2022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141F6A">
              <w:rPr>
                <w:rFonts w:ascii="Times New Roman" w:eastAsia="Times New Roman" w:hAnsi="Times New Roman" w:cs="Times New Roman"/>
                <w:b/>
                <w:lang w:eastAsia="ru-RU"/>
              </w:rPr>
              <w:t>17.10.2022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141F6A">
              <w:rPr>
                <w:rFonts w:ascii="Times New Roman" w:eastAsia="Times New Roman" w:hAnsi="Times New Roman" w:cs="Times New Roman"/>
                <w:b/>
                <w:lang w:eastAsia="ru-RU"/>
              </w:rPr>
              <w:t>17.10.2022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Итого по показателю/мероприятию, в том числе: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Ханты-Мансийского автономного округа-Югры (</w:t>
            </w:r>
            <w:proofErr w:type="spellStart"/>
            <w:r w:rsidR="002F06C9">
              <w:rPr>
                <w:rFonts w:ascii="Times New Roman" w:hAnsi="Times New Roman" w:cs="Times New Roman"/>
                <w:szCs w:val="20"/>
              </w:rPr>
              <w:t>справочно</w:t>
            </w:r>
            <w:proofErr w:type="spellEnd"/>
            <w:r w:rsidR="002F06C9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F06C9" w:rsidTr="002E555D"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11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9" w:type="dxa"/>
          </w:tcPr>
          <w:p w:rsidR="002F06C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9312B9" w:rsidRPr="003F08EC" w:rsidRDefault="009312B9">
      <w:pPr>
        <w:pStyle w:val="af1"/>
        <w:rPr>
          <w:rFonts w:ascii="Times New Roman" w:hAnsi="Times New Roman" w:cs="Times New Roman"/>
        </w:rPr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№2021-</w:t>
      </w:r>
      <w:r w:rsidR="00583C41">
        <w:rPr>
          <w:rFonts w:ascii="Times New Roman" w:hAnsi="Times New Roman" w:cs="Times New Roman"/>
          <w:lang w:val="en-US"/>
        </w:rPr>
        <w:t>A</w:t>
      </w:r>
      <w:r w:rsidR="00583C41" w:rsidRPr="00583C41">
        <w:rPr>
          <w:rFonts w:ascii="Times New Roman" w:hAnsi="Times New Roman" w:cs="Times New Roman"/>
        </w:rPr>
        <w:t>10084-5</w:t>
      </w:r>
      <w:r w:rsidRPr="009312B9">
        <w:rPr>
          <w:rFonts w:ascii="Times New Roman" w:hAnsi="Times New Roman" w:cs="Times New Roman"/>
        </w:rPr>
        <w:t xml:space="preserve"> от 20.0</w:t>
      </w:r>
      <w:r w:rsidR="00583C41" w:rsidRPr="00583C41">
        <w:rPr>
          <w:rFonts w:ascii="Times New Roman" w:hAnsi="Times New Roman" w:cs="Times New Roman"/>
        </w:rPr>
        <w:t>5</w:t>
      </w:r>
      <w:r w:rsidRPr="009312B9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>, дата достижения результата – 31.12.2022</w:t>
      </w:r>
    </w:p>
  </w:footnote>
  <w:footnote w:id="2">
    <w:p w:rsidR="002F06C9" w:rsidRDefault="002F06C9" w:rsidP="002F06C9">
      <w:pPr>
        <w:pStyle w:val="af1"/>
      </w:pPr>
      <w:r>
        <w:rPr>
          <w:rStyle w:val="af3"/>
        </w:rPr>
        <w:footnoteRef/>
      </w:r>
      <w:r>
        <w:t xml:space="preserve"> </w:t>
      </w:r>
      <w:r w:rsidR="003F08EC" w:rsidRPr="00117CA7">
        <w:rPr>
          <w:rFonts w:ascii="Times New Roman" w:hAnsi="Times New Roman" w:cs="Times New Roman"/>
        </w:rPr>
        <w:t>Софинансирование в целях достижения рез</w:t>
      </w:r>
      <w:r w:rsidR="003F08EC">
        <w:rPr>
          <w:rFonts w:ascii="Times New Roman" w:hAnsi="Times New Roman" w:cs="Times New Roman"/>
        </w:rPr>
        <w:t>ультатов регионального проекта</w:t>
      </w:r>
      <w:r w:rsidR="00880B68">
        <w:rPr>
          <w:rFonts w:ascii="Times New Roman" w:hAnsi="Times New Roman" w:cs="Times New Roman"/>
        </w:rPr>
        <w:t xml:space="preserve"> на 2022 год</w:t>
      </w:r>
      <w:r w:rsidR="003F08EC">
        <w:rPr>
          <w:rFonts w:ascii="Times New Roman" w:hAnsi="Times New Roman" w:cs="Times New Roman"/>
        </w:rPr>
        <w:t xml:space="preserve"> </w:t>
      </w:r>
      <w:r w:rsidR="003F08EC" w:rsidRPr="00117CA7">
        <w:rPr>
          <w:rFonts w:ascii="Times New Roman" w:hAnsi="Times New Roman" w:cs="Times New Roman"/>
        </w:rPr>
        <w:t>не предусмотрено</w:t>
      </w:r>
      <w:r w:rsidR="003F08EC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107C6F"/>
    <w:rsid w:val="00124058"/>
    <w:rsid w:val="00141F6A"/>
    <w:rsid w:val="00150DDC"/>
    <w:rsid w:val="0016533D"/>
    <w:rsid w:val="00167D2A"/>
    <w:rsid w:val="00172901"/>
    <w:rsid w:val="001C3F8E"/>
    <w:rsid w:val="001C5533"/>
    <w:rsid w:val="001E4A9C"/>
    <w:rsid w:val="001F4278"/>
    <w:rsid w:val="0021227C"/>
    <w:rsid w:val="002367BF"/>
    <w:rsid w:val="00263FAF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80F7F"/>
    <w:rsid w:val="00583C41"/>
    <w:rsid w:val="00593185"/>
    <w:rsid w:val="005C18CB"/>
    <w:rsid w:val="00605DC6"/>
    <w:rsid w:val="00651750"/>
    <w:rsid w:val="006B476A"/>
    <w:rsid w:val="006C64FB"/>
    <w:rsid w:val="006C78BB"/>
    <w:rsid w:val="006D2EFE"/>
    <w:rsid w:val="006D6836"/>
    <w:rsid w:val="006F0F10"/>
    <w:rsid w:val="006F4056"/>
    <w:rsid w:val="006F7C48"/>
    <w:rsid w:val="00705EAD"/>
    <w:rsid w:val="0073478F"/>
    <w:rsid w:val="007A2B78"/>
    <w:rsid w:val="007A5F46"/>
    <w:rsid w:val="007B6C2A"/>
    <w:rsid w:val="007B70A9"/>
    <w:rsid w:val="007C5440"/>
    <w:rsid w:val="00880B6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83E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AF0338"/>
    <w:rsid w:val="00B142DE"/>
    <w:rsid w:val="00B251BF"/>
    <w:rsid w:val="00B526E0"/>
    <w:rsid w:val="00B7229A"/>
    <w:rsid w:val="00B9028D"/>
    <w:rsid w:val="00BB6456"/>
    <w:rsid w:val="00BC621C"/>
    <w:rsid w:val="00C01D3F"/>
    <w:rsid w:val="00C245B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CC6EB2"/>
    <w:rsid w:val="00CC77A5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7CDE38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5BA4-E965-49B4-8B02-CC497D73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8</cp:revision>
  <cp:lastPrinted>2021-05-31T12:36:00Z</cp:lastPrinted>
  <dcterms:created xsi:type="dcterms:W3CDTF">2022-04-22T10:32:00Z</dcterms:created>
  <dcterms:modified xsi:type="dcterms:W3CDTF">2022-10-27T09:46:00Z</dcterms:modified>
</cp:coreProperties>
</file>